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192C" w:rsidRPr="00010B97" w:rsidRDefault="00EC5C92" w:rsidP="00FA192C">
      <w:pPr>
        <w:pStyle w:val="Heading2"/>
        <w:ind w:left="900"/>
        <w:jc w:val="center"/>
        <w:rPr>
          <w:rFonts w:ascii="Calibri" w:hAnsi="Calibri" w:cs="Calibri"/>
          <w:color w:val="000000"/>
          <w:sz w:val="32"/>
        </w:rPr>
      </w:pPr>
      <w:bookmarkStart w:id="0" w:name="_GoBack"/>
      <w:bookmarkEnd w:id="0"/>
      <w:r>
        <w:rPr>
          <w:rFonts w:ascii="Calibri" w:hAnsi="Calibri" w:cs="Calibri"/>
          <w:color w:val="000000"/>
          <w:sz w:val="32"/>
        </w:rPr>
        <w:t xml:space="preserve">Cost Saving </w:t>
      </w:r>
      <w:r w:rsidR="00FA192C">
        <w:rPr>
          <w:rFonts w:ascii="Calibri" w:hAnsi="Calibri" w:cs="Calibri"/>
          <w:color w:val="000000"/>
          <w:sz w:val="32"/>
        </w:rPr>
        <w:t xml:space="preserve">Tips for Travel </w:t>
      </w:r>
      <w:r w:rsidR="00874A2E">
        <w:rPr>
          <w:rFonts w:ascii="Calibri" w:hAnsi="Calibri" w:cs="Calibri"/>
          <w:color w:val="000000"/>
          <w:sz w:val="32"/>
        </w:rPr>
        <w:t>Bookers....</w:t>
      </w:r>
    </w:p>
    <w:p w:rsidR="00FA192C" w:rsidRPr="00C3745D" w:rsidRDefault="00FA192C" w:rsidP="00FA192C">
      <w:pPr>
        <w:rPr>
          <w:rFonts w:cs="Calibri"/>
          <w:color w:val="000000"/>
          <w:sz w:val="24"/>
          <w:lang w:val="en-GB"/>
        </w:rPr>
      </w:pPr>
    </w:p>
    <w:p w:rsidR="00FA192C" w:rsidRDefault="00FA192C" w:rsidP="00EC5C92">
      <w:pPr>
        <w:pStyle w:val="ListParagraph"/>
        <w:numPr>
          <w:ilvl w:val="0"/>
          <w:numId w:val="12"/>
        </w:numPr>
        <w:rPr>
          <w:rFonts w:cs="Calibri"/>
          <w:color w:val="000000"/>
          <w:sz w:val="21"/>
          <w:szCs w:val="21"/>
          <w:lang w:val="en-GB"/>
        </w:rPr>
      </w:pPr>
      <w:r w:rsidRPr="004706F2">
        <w:rPr>
          <w:rFonts w:cs="Calibri"/>
          <w:color w:val="000000"/>
          <w:sz w:val="21"/>
          <w:szCs w:val="21"/>
          <w:lang w:val="en-GB"/>
        </w:rPr>
        <w:t xml:space="preserve">Book as far in advance as possible to take advantage of </w:t>
      </w:r>
      <w:r w:rsidR="00EC5C92">
        <w:rPr>
          <w:rFonts w:cs="Calibri"/>
          <w:color w:val="000000"/>
          <w:sz w:val="21"/>
          <w:szCs w:val="21"/>
          <w:lang w:val="en-GB"/>
        </w:rPr>
        <w:t xml:space="preserve">the </w:t>
      </w:r>
      <w:r w:rsidRPr="004706F2">
        <w:rPr>
          <w:rFonts w:cs="Calibri"/>
          <w:color w:val="000000"/>
          <w:sz w:val="21"/>
          <w:szCs w:val="21"/>
          <w:lang w:val="en-GB"/>
        </w:rPr>
        <w:t>availability</w:t>
      </w:r>
      <w:r w:rsidR="009B591F" w:rsidRPr="004706F2">
        <w:rPr>
          <w:rFonts w:cs="Calibri"/>
          <w:color w:val="000000"/>
          <w:sz w:val="21"/>
          <w:szCs w:val="21"/>
          <w:lang w:val="en-GB"/>
        </w:rPr>
        <w:t xml:space="preserve"> of cheaper fares</w:t>
      </w:r>
      <w:r w:rsidRPr="004706F2">
        <w:rPr>
          <w:rFonts w:cs="Calibri"/>
          <w:color w:val="000000"/>
          <w:sz w:val="21"/>
          <w:szCs w:val="21"/>
          <w:lang w:val="en-GB"/>
        </w:rPr>
        <w:t>.</w:t>
      </w:r>
    </w:p>
    <w:p w:rsidR="004706F2" w:rsidRDefault="004706F2" w:rsidP="004706F2">
      <w:pPr>
        <w:rPr>
          <w:rFonts w:cs="Calibri"/>
          <w:color w:val="000000"/>
          <w:sz w:val="21"/>
          <w:szCs w:val="21"/>
          <w:lang w:val="en-GB"/>
        </w:rPr>
      </w:pPr>
    </w:p>
    <w:p w:rsidR="004706F2" w:rsidRPr="004706F2" w:rsidRDefault="004706F2" w:rsidP="00EC5C92">
      <w:pPr>
        <w:pStyle w:val="ListParagraph"/>
        <w:numPr>
          <w:ilvl w:val="0"/>
          <w:numId w:val="12"/>
        </w:numPr>
        <w:tabs>
          <w:tab w:val="num" w:pos="900"/>
        </w:tabs>
        <w:rPr>
          <w:rFonts w:cs="Calibri"/>
          <w:color w:val="000000"/>
          <w:sz w:val="21"/>
          <w:szCs w:val="21"/>
          <w:lang w:val="en-GB"/>
        </w:rPr>
      </w:pPr>
      <w:r w:rsidRPr="004706F2">
        <w:rPr>
          <w:rFonts w:cs="Calibri"/>
          <w:color w:val="000000"/>
          <w:sz w:val="21"/>
          <w:szCs w:val="21"/>
          <w:lang w:val="en-GB"/>
        </w:rPr>
        <w:t>Be aware of the relationship between lead times and changes, and cost vs. flexibility.</w:t>
      </w:r>
      <w:r w:rsidRPr="004706F2">
        <w:rPr>
          <w:rFonts w:cs="Calibri"/>
          <w:color w:val="000000"/>
          <w:sz w:val="21"/>
          <w:szCs w:val="21"/>
          <w:lang w:val="en-GB"/>
        </w:rPr>
        <w:br/>
      </w:r>
    </w:p>
    <w:p w:rsidR="009B591F" w:rsidRDefault="009B591F" w:rsidP="00EC5C92">
      <w:pPr>
        <w:pStyle w:val="ListParagraph"/>
        <w:numPr>
          <w:ilvl w:val="0"/>
          <w:numId w:val="12"/>
        </w:numPr>
        <w:rPr>
          <w:rFonts w:cs="Calibri"/>
          <w:color w:val="000000"/>
          <w:sz w:val="21"/>
          <w:szCs w:val="21"/>
          <w:lang w:val="en-GB"/>
        </w:rPr>
      </w:pPr>
      <w:r w:rsidRPr="004706F2">
        <w:rPr>
          <w:rFonts w:cs="Calibri"/>
          <w:color w:val="000000"/>
          <w:sz w:val="21"/>
          <w:szCs w:val="21"/>
          <w:lang w:val="en-GB"/>
        </w:rPr>
        <w:t xml:space="preserve">If the traveller does </w:t>
      </w:r>
      <w:r w:rsidR="004706F2">
        <w:rPr>
          <w:rFonts w:cs="Calibri"/>
          <w:color w:val="000000"/>
          <w:sz w:val="21"/>
          <w:szCs w:val="21"/>
          <w:lang w:val="en-GB"/>
        </w:rPr>
        <w:t xml:space="preserve">not </w:t>
      </w:r>
      <w:r w:rsidRPr="004706F2">
        <w:rPr>
          <w:rFonts w:cs="Calibri"/>
          <w:color w:val="000000"/>
          <w:sz w:val="21"/>
          <w:szCs w:val="21"/>
          <w:lang w:val="en-GB"/>
        </w:rPr>
        <w:t xml:space="preserve">require checked baggage </w:t>
      </w:r>
      <w:r w:rsidR="00EC5C92" w:rsidRPr="004706F2">
        <w:rPr>
          <w:rFonts w:cs="Calibri"/>
          <w:color w:val="000000"/>
          <w:sz w:val="21"/>
          <w:szCs w:val="21"/>
          <w:lang w:val="en-GB"/>
        </w:rPr>
        <w:t>allowance book</w:t>
      </w:r>
      <w:r w:rsidRPr="004706F2">
        <w:rPr>
          <w:rFonts w:cs="Calibri"/>
          <w:color w:val="000000"/>
          <w:sz w:val="21"/>
          <w:szCs w:val="21"/>
          <w:lang w:val="en-GB"/>
        </w:rPr>
        <w:t xml:space="preserve"> ‘Seat only” fare option</w:t>
      </w:r>
      <w:r w:rsidR="00B517BA">
        <w:rPr>
          <w:rFonts w:cs="Calibri"/>
          <w:color w:val="000000"/>
          <w:sz w:val="21"/>
          <w:szCs w:val="21"/>
          <w:lang w:val="en-GB"/>
        </w:rPr>
        <w:t xml:space="preserve"> – permitted carry on allowance is 7kg</w:t>
      </w:r>
      <w:r w:rsidR="004706F2">
        <w:rPr>
          <w:rFonts w:cs="Calibri"/>
          <w:color w:val="000000"/>
          <w:sz w:val="21"/>
          <w:szCs w:val="21"/>
          <w:lang w:val="en-GB"/>
        </w:rPr>
        <w:t>.</w:t>
      </w:r>
    </w:p>
    <w:p w:rsidR="004706F2" w:rsidRPr="004706F2" w:rsidRDefault="004706F2" w:rsidP="004706F2">
      <w:pPr>
        <w:pStyle w:val="ListParagraph"/>
        <w:rPr>
          <w:rFonts w:cs="Calibri"/>
          <w:color w:val="000000"/>
          <w:sz w:val="21"/>
          <w:szCs w:val="21"/>
          <w:lang w:val="en-GB"/>
        </w:rPr>
      </w:pPr>
    </w:p>
    <w:p w:rsidR="004706F2" w:rsidRPr="004706F2" w:rsidRDefault="004706F2" w:rsidP="00EC5C92">
      <w:pPr>
        <w:pStyle w:val="ListParagraph"/>
        <w:numPr>
          <w:ilvl w:val="0"/>
          <w:numId w:val="12"/>
        </w:numPr>
        <w:tabs>
          <w:tab w:val="num" w:pos="900"/>
        </w:tabs>
        <w:rPr>
          <w:rFonts w:cs="Calibri"/>
          <w:color w:val="000000"/>
          <w:sz w:val="21"/>
          <w:szCs w:val="21"/>
          <w:lang w:val="en-GB"/>
        </w:rPr>
      </w:pPr>
      <w:r w:rsidRPr="004706F2">
        <w:rPr>
          <w:rFonts w:cs="Calibri"/>
          <w:color w:val="000000"/>
          <w:sz w:val="21"/>
          <w:szCs w:val="21"/>
          <w:lang w:val="en-GB"/>
        </w:rPr>
        <w:t xml:space="preserve">Check with your travellers </w:t>
      </w:r>
      <w:r w:rsidR="00EC5C92">
        <w:rPr>
          <w:rFonts w:cs="Calibri"/>
          <w:color w:val="000000"/>
          <w:sz w:val="21"/>
          <w:szCs w:val="21"/>
          <w:lang w:val="en-GB"/>
        </w:rPr>
        <w:t>whether their</w:t>
      </w:r>
      <w:r w:rsidRPr="004706F2">
        <w:rPr>
          <w:rFonts w:cs="Calibri"/>
          <w:color w:val="000000"/>
          <w:sz w:val="21"/>
          <w:szCs w:val="21"/>
          <w:lang w:val="en-GB"/>
        </w:rPr>
        <w:t xml:space="preserve"> travel times are flexible as you may be able to source a cheaper fare at slightly different times.</w:t>
      </w:r>
    </w:p>
    <w:p w:rsidR="00FA192C" w:rsidRPr="00161191" w:rsidRDefault="00FA192C" w:rsidP="004706F2">
      <w:pPr>
        <w:ind w:left="900"/>
        <w:rPr>
          <w:rFonts w:cs="Calibri"/>
          <w:color w:val="000000"/>
          <w:sz w:val="21"/>
          <w:szCs w:val="21"/>
          <w:lang w:val="en-GB"/>
        </w:rPr>
      </w:pPr>
    </w:p>
    <w:p w:rsidR="00FA192C" w:rsidRDefault="00FA192C" w:rsidP="00EC5C92">
      <w:pPr>
        <w:pStyle w:val="ListParagraph"/>
        <w:numPr>
          <w:ilvl w:val="0"/>
          <w:numId w:val="12"/>
        </w:numPr>
        <w:tabs>
          <w:tab w:val="num" w:pos="900"/>
        </w:tabs>
        <w:rPr>
          <w:rFonts w:cs="Calibri"/>
          <w:color w:val="000000"/>
          <w:sz w:val="21"/>
          <w:szCs w:val="21"/>
          <w:lang w:val="en-GB"/>
        </w:rPr>
      </w:pPr>
      <w:r w:rsidRPr="004706F2">
        <w:rPr>
          <w:rFonts w:cs="Calibri"/>
          <w:color w:val="000000"/>
          <w:sz w:val="21"/>
          <w:szCs w:val="21"/>
          <w:lang w:val="en-GB"/>
        </w:rPr>
        <w:t xml:space="preserve">If a traveller has </w:t>
      </w:r>
      <w:r w:rsidR="009B591F" w:rsidRPr="004706F2">
        <w:rPr>
          <w:rFonts w:cs="Calibri"/>
          <w:color w:val="000000"/>
          <w:sz w:val="21"/>
          <w:szCs w:val="21"/>
          <w:lang w:val="en-GB"/>
        </w:rPr>
        <w:t xml:space="preserve">a regular scheduled </w:t>
      </w:r>
      <w:r w:rsidRPr="004706F2">
        <w:rPr>
          <w:rFonts w:cs="Calibri"/>
          <w:color w:val="000000"/>
          <w:sz w:val="21"/>
          <w:szCs w:val="21"/>
          <w:lang w:val="en-GB"/>
        </w:rPr>
        <w:t>meeting</w:t>
      </w:r>
      <w:r w:rsidR="00EC5C92">
        <w:rPr>
          <w:rFonts w:cs="Calibri"/>
          <w:color w:val="000000"/>
          <w:sz w:val="21"/>
          <w:szCs w:val="21"/>
          <w:lang w:val="en-GB"/>
        </w:rPr>
        <w:t>s</w:t>
      </w:r>
      <w:r w:rsidR="009B591F" w:rsidRPr="004706F2">
        <w:rPr>
          <w:rFonts w:cs="Calibri"/>
          <w:color w:val="000000"/>
          <w:sz w:val="21"/>
          <w:szCs w:val="21"/>
          <w:lang w:val="en-GB"/>
        </w:rPr>
        <w:t xml:space="preserve"> consider</w:t>
      </w:r>
      <w:r w:rsidRPr="004706F2">
        <w:rPr>
          <w:rFonts w:cs="Calibri"/>
          <w:color w:val="000000"/>
          <w:sz w:val="21"/>
          <w:szCs w:val="21"/>
          <w:lang w:val="en-GB"/>
        </w:rPr>
        <w:t xml:space="preserve"> booking cheaper more restrictive fares on the outbound sector and more flexible fares on the return</w:t>
      </w:r>
      <w:r w:rsidR="004706F2">
        <w:rPr>
          <w:rFonts w:cs="Calibri"/>
          <w:color w:val="000000"/>
          <w:sz w:val="21"/>
          <w:szCs w:val="21"/>
          <w:lang w:val="en-GB"/>
        </w:rPr>
        <w:t xml:space="preserve"> (FlexiTime)</w:t>
      </w:r>
      <w:r w:rsidRPr="004706F2">
        <w:rPr>
          <w:rFonts w:cs="Calibri"/>
          <w:color w:val="000000"/>
          <w:sz w:val="21"/>
          <w:szCs w:val="21"/>
          <w:lang w:val="en-GB"/>
        </w:rPr>
        <w:t xml:space="preserve"> as the likelihood to change the return is greater.</w:t>
      </w:r>
      <w:r w:rsidR="000940C8">
        <w:rPr>
          <w:rFonts w:cs="Calibri"/>
          <w:color w:val="000000"/>
          <w:sz w:val="21"/>
          <w:szCs w:val="21"/>
          <w:lang w:val="en-GB"/>
        </w:rPr>
        <w:t xml:space="preserve"> FlexiTime fares recommended for use on main trunk routes i.e. AKL, WLG, CHC</w:t>
      </w:r>
    </w:p>
    <w:p w:rsidR="00B517BA" w:rsidRPr="00B517BA" w:rsidRDefault="00B517BA" w:rsidP="00B517BA">
      <w:pPr>
        <w:pStyle w:val="ListParagraph"/>
        <w:rPr>
          <w:rFonts w:cs="Calibri"/>
          <w:color w:val="000000"/>
          <w:sz w:val="21"/>
          <w:szCs w:val="21"/>
          <w:lang w:val="en-GB"/>
        </w:rPr>
      </w:pPr>
    </w:p>
    <w:p w:rsidR="00B517BA" w:rsidRDefault="00B517BA" w:rsidP="00EC5C92">
      <w:pPr>
        <w:pStyle w:val="ListParagraph"/>
        <w:numPr>
          <w:ilvl w:val="0"/>
          <w:numId w:val="12"/>
        </w:numPr>
        <w:tabs>
          <w:tab w:val="num" w:pos="900"/>
        </w:tabs>
        <w:rPr>
          <w:rFonts w:cs="Calibri"/>
          <w:color w:val="000000"/>
          <w:sz w:val="21"/>
          <w:szCs w:val="21"/>
          <w:lang w:val="en-GB"/>
        </w:rPr>
      </w:pPr>
      <w:r>
        <w:rPr>
          <w:rFonts w:cs="Calibri"/>
          <w:color w:val="000000"/>
          <w:sz w:val="21"/>
          <w:szCs w:val="21"/>
          <w:lang w:val="en-GB"/>
        </w:rPr>
        <w:t xml:space="preserve">FlexiTime fares must be changed prior to the departure of the flight booked by contacting APX or via the Air </w:t>
      </w:r>
      <w:r w:rsidR="00302AC7">
        <w:rPr>
          <w:rFonts w:cs="Calibri"/>
          <w:color w:val="000000"/>
          <w:sz w:val="21"/>
          <w:szCs w:val="21"/>
          <w:lang w:val="en-GB"/>
        </w:rPr>
        <w:t>NZ mPass</w:t>
      </w:r>
      <w:r>
        <w:rPr>
          <w:rFonts w:cs="Calibri"/>
          <w:color w:val="000000"/>
          <w:sz w:val="21"/>
          <w:szCs w:val="21"/>
          <w:lang w:val="en-GB"/>
        </w:rPr>
        <w:t xml:space="preserve"> App.</w:t>
      </w:r>
    </w:p>
    <w:p w:rsidR="00A440B9" w:rsidRPr="00A440B9" w:rsidRDefault="00A440B9" w:rsidP="00A440B9">
      <w:pPr>
        <w:pStyle w:val="ListParagraph"/>
        <w:rPr>
          <w:rFonts w:cs="Calibri"/>
          <w:color w:val="000000"/>
          <w:sz w:val="21"/>
          <w:szCs w:val="21"/>
          <w:lang w:val="en-GB"/>
        </w:rPr>
      </w:pPr>
    </w:p>
    <w:p w:rsidR="00A440B9" w:rsidRPr="0000477B" w:rsidRDefault="00A440B9" w:rsidP="00A440B9">
      <w:pPr>
        <w:numPr>
          <w:ilvl w:val="0"/>
          <w:numId w:val="12"/>
        </w:numPr>
      </w:pPr>
      <w:r w:rsidRPr="00161191">
        <w:rPr>
          <w:rFonts w:cs="Calibri"/>
          <w:color w:val="000000"/>
          <w:sz w:val="21"/>
          <w:szCs w:val="21"/>
          <w:lang w:val="en-GB"/>
        </w:rPr>
        <w:t xml:space="preserve">Remind your travellers that Air New Zealand charge a $50 no show fee on </w:t>
      </w:r>
      <w:r>
        <w:rPr>
          <w:rFonts w:cs="Calibri"/>
          <w:color w:val="000000"/>
          <w:sz w:val="21"/>
          <w:szCs w:val="21"/>
          <w:lang w:val="en-GB"/>
        </w:rPr>
        <w:t>Flexi Time</w:t>
      </w:r>
      <w:r w:rsidRPr="00161191">
        <w:rPr>
          <w:rFonts w:cs="Calibri"/>
          <w:color w:val="000000"/>
          <w:sz w:val="21"/>
          <w:szCs w:val="21"/>
          <w:lang w:val="en-GB"/>
        </w:rPr>
        <w:t xml:space="preserve"> tickets </w:t>
      </w:r>
      <w:r>
        <w:rPr>
          <w:rFonts w:cs="Calibri"/>
          <w:color w:val="000000"/>
          <w:sz w:val="21"/>
          <w:szCs w:val="21"/>
          <w:lang w:val="en-GB"/>
        </w:rPr>
        <w:t>if they fail to cancel their flight before departure.</w:t>
      </w:r>
    </w:p>
    <w:p w:rsidR="00FA192C" w:rsidRPr="00010B97" w:rsidRDefault="00FA192C" w:rsidP="004706F2">
      <w:pPr>
        <w:ind w:left="900"/>
        <w:rPr>
          <w:rFonts w:cs="Calibri"/>
          <w:color w:val="000000"/>
          <w:sz w:val="21"/>
          <w:szCs w:val="21"/>
          <w:lang w:val="en-GB"/>
        </w:rPr>
      </w:pPr>
    </w:p>
    <w:p w:rsidR="009B591F" w:rsidRDefault="00FA192C" w:rsidP="00EC5C92">
      <w:pPr>
        <w:pStyle w:val="ListParagraph"/>
        <w:numPr>
          <w:ilvl w:val="0"/>
          <w:numId w:val="12"/>
        </w:numPr>
        <w:rPr>
          <w:rFonts w:cs="Calibri"/>
          <w:color w:val="000000"/>
          <w:sz w:val="21"/>
          <w:szCs w:val="21"/>
          <w:lang w:val="en-GB"/>
        </w:rPr>
      </w:pPr>
      <w:r w:rsidRPr="004706F2">
        <w:rPr>
          <w:rFonts w:cs="Calibri"/>
          <w:color w:val="000000"/>
          <w:sz w:val="21"/>
          <w:szCs w:val="21"/>
          <w:lang w:val="en-GB"/>
        </w:rPr>
        <w:t>Remember you can choose different carriers to maximise savings.  It doesn’t have to be a return journey on one airline</w:t>
      </w:r>
      <w:r w:rsidR="00B517BA">
        <w:rPr>
          <w:rFonts w:cs="Calibri"/>
          <w:color w:val="000000"/>
          <w:sz w:val="21"/>
          <w:szCs w:val="21"/>
          <w:lang w:val="en-GB"/>
        </w:rPr>
        <w:t xml:space="preserve"> or using the same fare type</w:t>
      </w:r>
      <w:r w:rsidRPr="004706F2">
        <w:rPr>
          <w:rFonts w:cs="Calibri"/>
          <w:color w:val="000000"/>
          <w:sz w:val="21"/>
          <w:szCs w:val="21"/>
          <w:lang w:val="en-GB"/>
        </w:rPr>
        <w:t>.</w:t>
      </w:r>
      <w:r w:rsidR="004706F2" w:rsidRPr="004706F2">
        <w:rPr>
          <w:rFonts w:cs="Calibri"/>
          <w:color w:val="000000"/>
          <w:sz w:val="21"/>
          <w:szCs w:val="21"/>
          <w:lang w:val="en-GB"/>
        </w:rPr>
        <w:t xml:space="preserve"> </w:t>
      </w:r>
    </w:p>
    <w:p w:rsidR="004706F2" w:rsidRDefault="004706F2" w:rsidP="004706F2">
      <w:pPr>
        <w:rPr>
          <w:rFonts w:cs="Calibri"/>
          <w:color w:val="000000"/>
          <w:sz w:val="21"/>
          <w:szCs w:val="21"/>
          <w:lang w:val="en-GB"/>
        </w:rPr>
      </w:pPr>
    </w:p>
    <w:p w:rsidR="004706F2" w:rsidRPr="004706F2" w:rsidRDefault="004706F2" w:rsidP="00EC5C92">
      <w:pPr>
        <w:pStyle w:val="ListParagraph"/>
        <w:numPr>
          <w:ilvl w:val="0"/>
          <w:numId w:val="12"/>
        </w:numPr>
        <w:rPr>
          <w:rFonts w:cs="Calibri"/>
          <w:color w:val="000000"/>
          <w:sz w:val="21"/>
          <w:szCs w:val="21"/>
          <w:lang w:val="en-GB"/>
        </w:rPr>
      </w:pPr>
      <w:r w:rsidRPr="004706F2">
        <w:rPr>
          <w:rFonts w:cs="Calibri"/>
          <w:color w:val="000000"/>
          <w:sz w:val="21"/>
          <w:szCs w:val="21"/>
          <w:lang w:val="en-GB"/>
        </w:rPr>
        <w:t>Changes cost money –</w:t>
      </w:r>
      <w:r>
        <w:rPr>
          <w:rFonts w:cs="Calibri"/>
          <w:color w:val="000000"/>
          <w:sz w:val="21"/>
          <w:szCs w:val="21"/>
          <w:lang w:val="en-GB"/>
        </w:rPr>
        <w:t xml:space="preserve"> </w:t>
      </w:r>
      <w:r w:rsidRPr="004706F2">
        <w:rPr>
          <w:rFonts w:cs="Calibri"/>
          <w:color w:val="000000"/>
          <w:sz w:val="21"/>
          <w:szCs w:val="21"/>
          <w:lang w:val="en-GB"/>
        </w:rPr>
        <w:t>Evaluate t</w:t>
      </w:r>
      <w:r>
        <w:rPr>
          <w:rFonts w:cs="Calibri"/>
          <w:color w:val="000000"/>
          <w:sz w:val="21"/>
          <w:szCs w:val="21"/>
          <w:lang w:val="en-GB"/>
        </w:rPr>
        <w:t>he</w:t>
      </w:r>
      <w:r w:rsidRPr="004706F2">
        <w:rPr>
          <w:rFonts w:cs="Calibri"/>
          <w:color w:val="000000"/>
          <w:sz w:val="21"/>
          <w:szCs w:val="21"/>
          <w:lang w:val="en-GB"/>
        </w:rPr>
        <w:t xml:space="preserve"> cost of changing a booking for the sake of </w:t>
      </w:r>
      <w:r>
        <w:rPr>
          <w:rFonts w:cs="Calibri"/>
          <w:color w:val="000000"/>
          <w:sz w:val="21"/>
          <w:szCs w:val="21"/>
          <w:lang w:val="en-GB"/>
        </w:rPr>
        <w:t>a</w:t>
      </w:r>
      <w:r w:rsidRPr="004706F2">
        <w:rPr>
          <w:rFonts w:cs="Calibri"/>
          <w:color w:val="000000"/>
          <w:sz w:val="21"/>
          <w:szCs w:val="21"/>
          <w:lang w:val="en-GB"/>
        </w:rPr>
        <w:t xml:space="preserve"> 30 minute time </w:t>
      </w:r>
      <w:r>
        <w:rPr>
          <w:rFonts w:cs="Calibri"/>
          <w:color w:val="000000"/>
          <w:sz w:val="21"/>
          <w:szCs w:val="21"/>
          <w:lang w:val="en-GB"/>
        </w:rPr>
        <w:t>difference</w:t>
      </w:r>
      <w:r w:rsidR="00302AC7">
        <w:rPr>
          <w:rFonts w:cs="Calibri"/>
          <w:color w:val="000000"/>
          <w:sz w:val="21"/>
          <w:szCs w:val="21"/>
          <w:lang w:val="en-GB"/>
        </w:rPr>
        <w:t>.</w:t>
      </w:r>
    </w:p>
    <w:p w:rsidR="004706F2" w:rsidRPr="004706F2" w:rsidRDefault="004706F2" w:rsidP="004706F2">
      <w:pPr>
        <w:pStyle w:val="ListParagraph"/>
        <w:rPr>
          <w:rFonts w:cs="Calibri"/>
          <w:color w:val="000000"/>
          <w:sz w:val="21"/>
          <w:szCs w:val="21"/>
          <w:lang w:val="en-GB"/>
        </w:rPr>
      </w:pPr>
    </w:p>
    <w:p w:rsidR="009B591F" w:rsidRPr="004706F2" w:rsidRDefault="004706F2" w:rsidP="00EC5C92">
      <w:pPr>
        <w:pStyle w:val="ListParagraph"/>
        <w:numPr>
          <w:ilvl w:val="0"/>
          <w:numId w:val="12"/>
        </w:numPr>
        <w:rPr>
          <w:rFonts w:cs="Calibri"/>
          <w:color w:val="000000"/>
          <w:sz w:val="21"/>
          <w:szCs w:val="21"/>
          <w:lang w:val="en-GB"/>
        </w:rPr>
      </w:pPr>
      <w:r w:rsidRPr="004706F2">
        <w:rPr>
          <w:rFonts w:cs="Calibri"/>
          <w:color w:val="000000"/>
          <w:sz w:val="21"/>
          <w:szCs w:val="21"/>
          <w:lang w:val="en-GB"/>
        </w:rPr>
        <w:t>Consider JetStar</w:t>
      </w:r>
      <w:r w:rsidR="009B591F" w:rsidRPr="004706F2">
        <w:rPr>
          <w:rFonts w:cs="Calibri"/>
          <w:color w:val="000000"/>
          <w:sz w:val="21"/>
          <w:szCs w:val="21"/>
          <w:lang w:val="en-GB"/>
        </w:rPr>
        <w:t xml:space="preserve"> Starter Plus fare</w:t>
      </w:r>
      <w:r w:rsidRPr="004706F2">
        <w:rPr>
          <w:rFonts w:cs="Calibri"/>
          <w:color w:val="000000"/>
          <w:sz w:val="21"/>
          <w:szCs w:val="21"/>
          <w:lang w:val="en-GB"/>
        </w:rPr>
        <w:t xml:space="preserve"> </w:t>
      </w:r>
      <w:r w:rsidR="00A440B9">
        <w:rPr>
          <w:rFonts w:cs="Calibri"/>
          <w:color w:val="000000"/>
          <w:sz w:val="21"/>
          <w:szCs w:val="21"/>
          <w:lang w:val="en-GB"/>
        </w:rPr>
        <w:t xml:space="preserve">for an additional $19 </w:t>
      </w:r>
      <w:r w:rsidRPr="004706F2">
        <w:rPr>
          <w:rFonts w:cs="Calibri"/>
          <w:color w:val="000000"/>
          <w:sz w:val="21"/>
          <w:szCs w:val="21"/>
          <w:lang w:val="en-GB"/>
        </w:rPr>
        <w:t>because ……</w:t>
      </w:r>
    </w:p>
    <w:p w:rsidR="004706F2" w:rsidRPr="004706F2" w:rsidRDefault="004706F2" w:rsidP="00EC5C92">
      <w:pPr>
        <w:pStyle w:val="ListParagraph"/>
        <w:numPr>
          <w:ilvl w:val="0"/>
          <w:numId w:val="13"/>
        </w:numPr>
        <w:rPr>
          <w:rFonts w:cs="Calibri"/>
          <w:color w:val="000000"/>
          <w:sz w:val="21"/>
          <w:szCs w:val="21"/>
          <w:lang w:val="en-GB"/>
        </w:rPr>
      </w:pPr>
      <w:r w:rsidRPr="004706F2">
        <w:rPr>
          <w:rFonts w:cs="Calibri"/>
          <w:color w:val="000000"/>
          <w:sz w:val="21"/>
          <w:szCs w:val="21"/>
          <w:lang w:val="en-GB"/>
        </w:rPr>
        <w:t>Provides the traveller with a degree of flexibility should they need to go/return later</w:t>
      </w:r>
    </w:p>
    <w:p w:rsidR="009B591F" w:rsidRDefault="004706F2" w:rsidP="00EC5C92">
      <w:pPr>
        <w:pStyle w:val="ListParagraph"/>
        <w:numPr>
          <w:ilvl w:val="0"/>
          <w:numId w:val="13"/>
        </w:numPr>
        <w:rPr>
          <w:rFonts w:cs="Calibri"/>
          <w:color w:val="000000"/>
          <w:sz w:val="21"/>
          <w:szCs w:val="21"/>
          <w:lang w:val="en-GB"/>
        </w:rPr>
      </w:pPr>
      <w:r w:rsidRPr="004706F2">
        <w:rPr>
          <w:rFonts w:cs="Calibri"/>
          <w:color w:val="000000"/>
          <w:sz w:val="21"/>
          <w:szCs w:val="21"/>
          <w:lang w:val="en-GB"/>
        </w:rPr>
        <w:t xml:space="preserve">Permits changes to  </w:t>
      </w:r>
      <w:r w:rsidR="009B591F" w:rsidRPr="004706F2">
        <w:rPr>
          <w:rFonts w:cs="Calibri"/>
          <w:color w:val="000000"/>
          <w:sz w:val="21"/>
          <w:szCs w:val="21"/>
          <w:lang w:val="en-GB"/>
        </w:rPr>
        <w:t>different date &amp; time if needed</w:t>
      </w:r>
      <w:r w:rsidRPr="004706F2">
        <w:rPr>
          <w:rFonts w:cs="Calibri"/>
          <w:color w:val="000000"/>
          <w:sz w:val="21"/>
          <w:szCs w:val="21"/>
          <w:lang w:val="en-GB"/>
        </w:rPr>
        <w:t xml:space="preserve"> – even permits name change</w:t>
      </w:r>
    </w:p>
    <w:p w:rsidR="00EC5C92" w:rsidRPr="00EC5C92" w:rsidRDefault="00EC5C92" w:rsidP="00EC5C92">
      <w:pPr>
        <w:rPr>
          <w:rFonts w:cs="Calibri"/>
          <w:color w:val="000000"/>
          <w:sz w:val="21"/>
          <w:szCs w:val="21"/>
          <w:lang w:val="en-GB"/>
        </w:rPr>
      </w:pPr>
    </w:p>
    <w:p w:rsidR="004706F2" w:rsidRPr="00EC5C92" w:rsidRDefault="00EC5C92" w:rsidP="00EC5C92">
      <w:pPr>
        <w:pStyle w:val="ListParagraph"/>
        <w:numPr>
          <w:ilvl w:val="0"/>
          <w:numId w:val="14"/>
        </w:numPr>
        <w:rPr>
          <w:rFonts w:cs="Calibri"/>
          <w:color w:val="000000"/>
          <w:sz w:val="21"/>
          <w:szCs w:val="21"/>
          <w:lang w:val="en-GB"/>
        </w:rPr>
      </w:pPr>
      <w:r w:rsidRPr="00EC5C92">
        <w:rPr>
          <w:rFonts w:cs="Calibri"/>
          <w:color w:val="000000"/>
          <w:sz w:val="21"/>
          <w:szCs w:val="21"/>
          <w:lang w:val="en-GB"/>
        </w:rPr>
        <w:t>Itineraries – please double check all itineraries and ensure that the correct city pairs and dates/days of the week have been confirmed as per your request.</w:t>
      </w:r>
    </w:p>
    <w:p w:rsidR="009B591F" w:rsidRPr="009B591F" w:rsidRDefault="009B591F" w:rsidP="004706F2">
      <w:pPr>
        <w:ind w:left="900"/>
        <w:rPr>
          <w:rFonts w:cs="Calibri"/>
          <w:color w:val="000000"/>
          <w:sz w:val="21"/>
          <w:szCs w:val="21"/>
          <w:lang w:val="en-GB"/>
        </w:rPr>
      </w:pPr>
    </w:p>
    <w:p w:rsidR="00FA192C" w:rsidRPr="004706F2" w:rsidRDefault="00FA192C" w:rsidP="00EC5C92">
      <w:pPr>
        <w:pStyle w:val="ListParagraph"/>
        <w:numPr>
          <w:ilvl w:val="0"/>
          <w:numId w:val="12"/>
        </w:numPr>
        <w:tabs>
          <w:tab w:val="num" w:pos="900"/>
        </w:tabs>
        <w:rPr>
          <w:rFonts w:cs="Calibri"/>
          <w:color w:val="000000"/>
          <w:sz w:val="21"/>
          <w:szCs w:val="21"/>
          <w:lang w:val="en-GB"/>
        </w:rPr>
      </w:pPr>
      <w:r w:rsidRPr="004706F2">
        <w:rPr>
          <w:rFonts w:cs="Calibri"/>
          <w:color w:val="000000"/>
          <w:sz w:val="21"/>
          <w:szCs w:val="21"/>
          <w:lang w:val="en-GB"/>
        </w:rPr>
        <w:t xml:space="preserve">Book </w:t>
      </w:r>
      <w:r w:rsidR="00A440B9">
        <w:rPr>
          <w:rFonts w:cs="Calibri"/>
          <w:color w:val="000000"/>
          <w:sz w:val="21"/>
          <w:szCs w:val="21"/>
          <w:lang w:val="en-GB"/>
        </w:rPr>
        <w:t xml:space="preserve">UOA </w:t>
      </w:r>
      <w:r w:rsidR="00A440B9" w:rsidRPr="004706F2">
        <w:rPr>
          <w:rFonts w:cs="Calibri"/>
          <w:color w:val="000000"/>
          <w:sz w:val="21"/>
          <w:szCs w:val="21"/>
          <w:lang w:val="en-GB"/>
        </w:rPr>
        <w:t>Preferred</w:t>
      </w:r>
      <w:r w:rsidRPr="004706F2">
        <w:rPr>
          <w:rFonts w:cs="Calibri"/>
          <w:color w:val="000000"/>
          <w:sz w:val="21"/>
          <w:szCs w:val="21"/>
          <w:lang w:val="en-GB"/>
        </w:rPr>
        <w:t xml:space="preserve"> Hotels to ensure that you are receiving the best rates - support of the preferred suppliers ensures continued / possibly better discounts in the future.</w:t>
      </w:r>
      <w:r w:rsidRPr="004706F2">
        <w:rPr>
          <w:rFonts w:cs="Calibri"/>
          <w:color w:val="000000"/>
          <w:sz w:val="21"/>
          <w:szCs w:val="21"/>
          <w:lang w:val="en-GB"/>
        </w:rPr>
        <w:br/>
      </w:r>
    </w:p>
    <w:p w:rsidR="00EC5C92" w:rsidRDefault="00EC5C92" w:rsidP="00EC5C92">
      <w:pPr>
        <w:pStyle w:val="ListParagraph"/>
        <w:numPr>
          <w:ilvl w:val="0"/>
          <w:numId w:val="12"/>
        </w:numPr>
        <w:tabs>
          <w:tab w:val="num" w:pos="900"/>
        </w:tabs>
        <w:rPr>
          <w:rFonts w:cs="Calibri"/>
          <w:color w:val="000000"/>
          <w:sz w:val="21"/>
          <w:szCs w:val="21"/>
          <w:lang w:val="en-GB"/>
        </w:rPr>
      </w:pPr>
      <w:r w:rsidRPr="004706F2">
        <w:rPr>
          <w:rFonts w:cs="Calibri"/>
          <w:color w:val="000000"/>
          <w:sz w:val="21"/>
          <w:szCs w:val="21"/>
          <w:lang w:val="en-GB"/>
        </w:rPr>
        <w:t>Fog – When flights are affected by fog please contact your dedicated consultant</w:t>
      </w:r>
      <w:r w:rsidR="0087041E">
        <w:rPr>
          <w:rFonts w:cs="Calibri"/>
          <w:color w:val="000000"/>
          <w:sz w:val="21"/>
          <w:szCs w:val="21"/>
          <w:lang w:val="en-GB"/>
        </w:rPr>
        <w:t xml:space="preserve"> or APX Emergency A</w:t>
      </w:r>
      <w:r w:rsidRPr="004706F2">
        <w:rPr>
          <w:rFonts w:cs="Calibri"/>
          <w:color w:val="000000"/>
          <w:sz w:val="21"/>
          <w:szCs w:val="21"/>
          <w:lang w:val="en-GB"/>
        </w:rPr>
        <w:t xml:space="preserve">fterhours </w:t>
      </w:r>
      <w:r w:rsidR="0087041E">
        <w:rPr>
          <w:rFonts w:cs="Calibri"/>
          <w:color w:val="000000"/>
          <w:sz w:val="21"/>
          <w:szCs w:val="21"/>
          <w:lang w:val="en-GB"/>
        </w:rPr>
        <w:t>T</w:t>
      </w:r>
      <w:r w:rsidRPr="004706F2">
        <w:rPr>
          <w:rFonts w:cs="Calibri"/>
          <w:color w:val="000000"/>
          <w:sz w:val="21"/>
          <w:szCs w:val="21"/>
          <w:lang w:val="en-GB"/>
        </w:rPr>
        <w:t>eam to assist with amendments.  All cancelled bookings are subject to the standard fare rules however airlines will allow all fares to be rebooked within 24 hours at no additional cost, subject to availability.</w:t>
      </w:r>
    </w:p>
    <w:p w:rsidR="00B517BA" w:rsidRDefault="00B517BA" w:rsidP="00B517BA">
      <w:pPr>
        <w:pStyle w:val="ListParagraph"/>
        <w:rPr>
          <w:rFonts w:cs="Calibri"/>
          <w:color w:val="000000"/>
          <w:sz w:val="21"/>
          <w:szCs w:val="21"/>
          <w:lang w:val="en-GB"/>
        </w:rPr>
      </w:pPr>
    </w:p>
    <w:p w:rsidR="00B517BA" w:rsidRPr="004706F2" w:rsidRDefault="0087041E" w:rsidP="00EC5C92">
      <w:pPr>
        <w:pStyle w:val="ListParagraph"/>
        <w:numPr>
          <w:ilvl w:val="0"/>
          <w:numId w:val="12"/>
        </w:numPr>
        <w:tabs>
          <w:tab w:val="num" w:pos="900"/>
        </w:tabs>
        <w:rPr>
          <w:rFonts w:cs="Calibri"/>
          <w:color w:val="000000"/>
          <w:sz w:val="21"/>
          <w:szCs w:val="21"/>
          <w:lang w:val="en-GB"/>
        </w:rPr>
      </w:pPr>
      <w:r>
        <w:rPr>
          <w:rFonts w:cs="Calibri"/>
          <w:color w:val="FF0000"/>
          <w:sz w:val="21"/>
          <w:szCs w:val="21"/>
          <w:lang w:val="en-GB"/>
        </w:rPr>
        <w:t xml:space="preserve">TIP FOR THE TRAVELLER :  </w:t>
      </w:r>
      <w:r w:rsidR="00B517BA">
        <w:rPr>
          <w:rFonts w:cs="Calibri"/>
          <w:color w:val="000000"/>
          <w:sz w:val="21"/>
          <w:szCs w:val="21"/>
          <w:lang w:val="en-GB"/>
        </w:rPr>
        <w:t xml:space="preserve">Check in online – 24 hour prior to departure on Air NZ and 48 hours prior </w:t>
      </w:r>
      <w:r>
        <w:rPr>
          <w:rFonts w:cs="Calibri"/>
          <w:color w:val="000000"/>
          <w:sz w:val="21"/>
          <w:szCs w:val="21"/>
          <w:lang w:val="en-GB"/>
        </w:rPr>
        <w:t xml:space="preserve">to departure </w:t>
      </w:r>
      <w:r w:rsidR="00B517BA">
        <w:rPr>
          <w:rFonts w:cs="Calibri"/>
          <w:color w:val="000000"/>
          <w:sz w:val="21"/>
          <w:szCs w:val="21"/>
          <w:lang w:val="en-GB"/>
        </w:rPr>
        <w:t>on JetStar</w:t>
      </w:r>
      <w:r w:rsidR="008B6510">
        <w:rPr>
          <w:rFonts w:cs="Calibri"/>
          <w:color w:val="000000"/>
          <w:sz w:val="21"/>
          <w:szCs w:val="21"/>
          <w:lang w:val="en-GB"/>
        </w:rPr>
        <w:t>.</w:t>
      </w:r>
    </w:p>
    <w:sectPr w:rsidR="00B517BA" w:rsidRPr="004706F2" w:rsidSect="0087041E">
      <w:headerReference w:type="default" r:id="rId8"/>
      <w:pgSz w:w="16838" w:h="11906" w:orient="landscape"/>
      <w:pgMar w:top="993" w:right="1440" w:bottom="568"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7041E" w:rsidRDefault="0087041E" w:rsidP="0087041E">
      <w:r>
        <w:separator/>
      </w:r>
    </w:p>
  </w:endnote>
  <w:endnote w:type="continuationSeparator" w:id="0">
    <w:p w:rsidR="0087041E" w:rsidRDefault="0087041E" w:rsidP="008704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7041E" w:rsidRDefault="0087041E" w:rsidP="0087041E">
      <w:r>
        <w:separator/>
      </w:r>
    </w:p>
  </w:footnote>
  <w:footnote w:type="continuationSeparator" w:id="0">
    <w:p w:rsidR="0087041E" w:rsidRDefault="0087041E" w:rsidP="0087041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041E" w:rsidRDefault="0087041E">
    <w:pPr>
      <w:pStyle w:val="Header"/>
    </w:pPr>
    <w:r>
      <w:rPr>
        <w:rFonts w:cs="Calibri"/>
        <w:noProof/>
        <w:color w:val="000000"/>
        <w:sz w:val="21"/>
        <w:szCs w:val="21"/>
        <w:lang w:eastAsia="en-NZ"/>
      </w:rPr>
      <w:drawing>
        <wp:inline distT="0" distB="0" distL="0" distR="0" wp14:anchorId="6D91399B" wp14:editId="775BE5EB">
          <wp:extent cx="1818172" cy="495127"/>
          <wp:effectExtent l="0" t="0" r="0" b="63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APX_2014Corp_Colour.eps"/>
                  <pic:cNvPicPr/>
                </pic:nvPicPr>
                <pic:blipFill>
                  <a:blip r:embed="rId1">
                    <a:extLst>
                      <a:ext uri="{28A0092B-C50C-407E-A947-70E740481C1C}">
                        <a14:useLocalDpi xmlns:a14="http://schemas.microsoft.com/office/drawing/2010/main" val="0"/>
                      </a:ext>
                    </a:extLst>
                  </a:blip>
                  <a:stretch>
                    <a:fillRect/>
                  </a:stretch>
                </pic:blipFill>
                <pic:spPr>
                  <a:xfrm>
                    <a:off x="0" y="0"/>
                    <a:ext cx="1861908" cy="507037"/>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A3129B"/>
    <w:multiLevelType w:val="hybridMultilevel"/>
    <w:tmpl w:val="F1085918"/>
    <w:lvl w:ilvl="0" w:tplc="1409000B">
      <w:start w:val="1"/>
      <w:numFmt w:val="bullet"/>
      <w:lvlText w:val=""/>
      <w:lvlJc w:val="left"/>
      <w:pPr>
        <w:ind w:left="1080" w:hanging="360"/>
      </w:pPr>
      <w:rPr>
        <w:rFonts w:ascii="Wingdings" w:hAnsi="Wingdings" w:hint="default"/>
        <w:color w:val="800000"/>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1">
    <w:nsid w:val="118F5F6C"/>
    <w:multiLevelType w:val="hybridMultilevel"/>
    <w:tmpl w:val="F8AA5150"/>
    <w:lvl w:ilvl="0" w:tplc="1409000B">
      <w:start w:val="1"/>
      <w:numFmt w:val="bullet"/>
      <w:lvlText w:val=""/>
      <w:lvlJc w:val="left"/>
      <w:pPr>
        <w:ind w:left="720" w:hanging="360"/>
      </w:pPr>
      <w:rPr>
        <w:rFonts w:ascii="Wingdings" w:hAnsi="Wingding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nsid w:val="23441E9F"/>
    <w:multiLevelType w:val="hybridMultilevel"/>
    <w:tmpl w:val="2D187706"/>
    <w:lvl w:ilvl="0" w:tplc="0C090001">
      <w:start w:val="1"/>
      <w:numFmt w:val="bullet"/>
      <w:lvlText w:val=""/>
      <w:lvlJc w:val="left"/>
      <w:pPr>
        <w:ind w:left="360" w:hanging="360"/>
      </w:pPr>
      <w:rPr>
        <w:rFonts w:ascii="Symbol" w:hAnsi="Symbol" w:hint="default"/>
      </w:rPr>
    </w:lvl>
    <w:lvl w:ilvl="1" w:tplc="0C09000B">
      <w:start w:val="1"/>
      <w:numFmt w:val="bullet"/>
      <w:lvlText w:val=""/>
      <w:lvlJc w:val="left"/>
      <w:pPr>
        <w:ind w:left="1080" w:hanging="360"/>
      </w:pPr>
      <w:rPr>
        <w:rFonts w:ascii="Wingdings" w:hAnsi="Wingdings"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nsid w:val="32547AE2"/>
    <w:multiLevelType w:val="hybridMultilevel"/>
    <w:tmpl w:val="6F0481E4"/>
    <w:lvl w:ilvl="0" w:tplc="325EC32E">
      <w:start w:val="1"/>
      <w:numFmt w:val="bullet"/>
      <w:lvlText w:val=""/>
      <w:lvlJc w:val="left"/>
      <w:pPr>
        <w:tabs>
          <w:tab w:val="num" w:pos="900"/>
        </w:tabs>
        <w:ind w:left="900" w:hanging="360"/>
      </w:pPr>
      <w:rPr>
        <w:rFonts w:ascii="Symbol" w:hAnsi="Symbol" w:hint="default"/>
        <w:color w:val="1F497D"/>
      </w:rPr>
    </w:lvl>
    <w:lvl w:ilvl="1" w:tplc="08090003">
      <w:start w:val="1"/>
      <w:numFmt w:val="bullet"/>
      <w:lvlText w:val="o"/>
      <w:lvlJc w:val="left"/>
      <w:pPr>
        <w:tabs>
          <w:tab w:val="num" w:pos="900"/>
        </w:tabs>
        <w:ind w:left="900" w:hanging="360"/>
      </w:pPr>
      <w:rPr>
        <w:rFonts w:ascii="Courier New" w:hAnsi="Courier New" w:cs="Courier New" w:hint="default"/>
      </w:rPr>
    </w:lvl>
    <w:lvl w:ilvl="2" w:tplc="08090005" w:tentative="1">
      <w:start w:val="1"/>
      <w:numFmt w:val="bullet"/>
      <w:lvlText w:val=""/>
      <w:lvlJc w:val="left"/>
      <w:pPr>
        <w:tabs>
          <w:tab w:val="num" w:pos="1620"/>
        </w:tabs>
        <w:ind w:left="1620" w:hanging="360"/>
      </w:pPr>
      <w:rPr>
        <w:rFonts w:ascii="Wingdings" w:hAnsi="Wingdings" w:hint="default"/>
      </w:rPr>
    </w:lvl>
    <w:lvl w:ilvl="3" w:tplc="08090001" w:tentative="1">
      <w:start w:val="1"/>
      <w:numFmt w:val="bullet"/>
      <w:lvlText w:val=""/>
      <w:lvlJc w:val="left"/>
      <w:pPr>
        <w:tabs>
          <w:tab w:val="num" w:pos="2340"/>
        </w:tabs>
        <w:ind w:left="2340" w:hanging="360"/>
      </w:pPr>
      <w:rPr>
        <w:rFonts w:ascii="Symbol" w:hAnsi="Symbol" w:hint="default"/>
      </w:rPr>
    </w:lvl>
    <w:lvl w:ilvl="4" w:tplc="08090003" w:tentative="1">
      <w:start w:val="1"/>
      <w:numFmt w:val="bullet"/>
      <w:lvlText w:val="o"/>
      <w:lvlJc w:val="left"/>
      <w:pPr>
        <w:tabs>
          <w:tab w:val="num" w:pos="3060"/>
        </w:tabs>
        <w:ind w:left="3060" w:hanging="360"/>
      </w:pPr>
      <w:rPr>
        <w:rFonts w:ascii="Courier New" w:hAnsi="Courier New" w:cs="Courier New" w:hint="default"/>
      </w:rPr>
    </w:lvl>
    <w:lvl w:ilvl="5" w:tplc="08090005" w:tentative="1">
      <w:start w:val="1"/>
      <w:numFmt w:val="bullet"/>
      <w:lvlText w:val=""/>
      <w:lvlJc w:val="left"/>
      <w:pPr>
        <w:tabs>
          <w:tab w:val="num" w:pos="3780"/>
        </w:tabs>
        <w:ind w:left="3780" w:hanging="360"/>
      </w:pPr>
      <w:rPr>
        <w:rFonts w:ascii="Wingdings" w:hAnsi="Wingdings" w:hint="default"/>
      </w:rPr>
    </w:lvl>
    <w:lvl w:ilvl="6" w:tplc="08090001" w:tentative="1">
      <w:start w:val="1"/>
      <w:numFmt w:val="bullet"/>
      <w:lvlText w:val=""/>
      <w:lvlJc w:val="left"/>
      <w:pPr>
        <w:tabs>
          <w:tab w:val="num" w:pos="4500"/>
        </w:tabs>
        <w:ind w:left="4500" w:hanging="360"/>
      </w:pPr>
      <w:rPr>
        <w:rFonts w:ascii="Symbol" w:hAnsi="Symbol" w:hint="default"/>
      </w:rPr>
    </w:lvl>
    <w:lvl w:ilvl="7" w:tplc="08090003" w:tentative="1">
      <w:start w:val="1"/>
      <w:numFmt w:val="bullet"/>
      <w:lvlText w:val="o"/>
      <w:lvlJc w:val="left"/>
      <w:pPr>
        <w:tabs>
          <w:tab w:val="num" w:pos="5220"/>
        </w:tabs>
        <w:ind w:left="5220" w:hanging="360"/>
      </w:pPr>
      <w:rPr>
        <w:rFonts w:ascii="Courier New" w:hAnsi="Courier New" w:cs="Courier New" w:hint="default"/>
      </w:rPr>
    </w:lvl>
    <w:lvl w:ilvl="8" w:tplc="08090005" w:tentative="1">
      <w:start w:val="1"/>
      <w:numFmt w:val="bullet"/>
      <w:lvlText w:val=""/>
      <w:lvlJc w:val="left"/>
      <w:pPr>
        <w:tabs>
          <w:tab w:val="num" w:pos="5940"/>
        </w:tabs>
        <w:ind w:left="5940" w:hanging="360"/>
      </w:pPr>
      <w:rPr>
        <w:rFonts w:ascii="Wingdings" w:hAnsi="Wingdings" w:hint="default"/>
      </w:rPr>
    </w:lvl>
  </w:abstractNum>
  <w:abstractNum w:abstractNumId="4">
    <w:nsid w:val="388A38BF"/>
    <w:multiLevelType w:val="hybridMultilevel"/>
    <w:tmpl w:val="762CE230"/>
    <w:lvl w:ilvl="0" w:tplc="10501994">
      <w:start w:val="1"/>
      <w:numFmt w:val="bullet"/>
      <w:lvlText w:val=""/>
      <w:lvlJc w:val="left"/>
      <w:pPr>
        <w:ind w:left="720" w:hanging="360"/>
      </w:pPr>
      <w:rPr>
        <w:rFonts w:ascii="Wingdings" w:hAnsi="Wingdings" w:hint="default"/>
        <w:color w:val="800000"/>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nsid w:val="38D618E8"/>
    <w:multiLevelType w:val="hybridMultilevel"/>
    <w:tmpl w:val="7E643560"/>
    <w:lvl w:ilvl="0" w:tplc="325EC32E">
      <w:start w:val="1"/>
      <w:numFmt w:val="bullet"/>
      <w:lvlText w:val=""/>
      <w:lvlJc w:val="left"/>
      <w:pPr>
        <w:ind w:left="720" w:hanging="360"/>
      </w:pPr>
      <w:rPr>
        <w:rFonts w:ascii="Symbol" w:hAnsi="Symbol" w:hint="default"/>
        <w:color w:val="1F497D"/>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nsid w:val="428100EB"/>
    <w:multiLevelType w:val="hybridMultilevel"/>
    <w:tmpl w:val="CF7682CE"/>
    <w:lvl w:ilvl="0" w:tplc="1409000B">
      <w:start w:val="1"/>
      <w:numFmt w:val="bullet"/>
      <w:lvlText w:val=""/>
      <w:lvlJc w:val="left"/>
      <w:pPr>
        <w:ind w:left="720" w:hanging="360"/>
      </w:pPr>
      <w:rPr>
        <w:rFonts w:ascii="Wingdings" w:hAnsi="Wingding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nsid w:val="4D491EAC"/>
    <w:multiLevelType w:val="hybridMultilevel"/>
    <w:tmpl w:val="D8B4E922"/>
    <w:lvl w:ilvl="0" w:tplc="1409000B">
      <w:start w:val="1"/>
      <w:numFmt w:val="bullet"/>
      <w:lvlText w:val=""/>
      <w:lvlJc w:val="left"/>
      <w:pPr>
        <w:ind w:left="1080" w:hanging="360"/>
      </w:pPr>
      <w:rPr>
        <w:rFonts w:ascii="Wingdings" w:hAnsi="Wingdings" w:hint="default"/>
        <w:color w:val="1F497D"/>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8">
    <w:nsid w:val="548B10A9"/>
    <w:multiLevelType w:val="hybridMultilevel"/>
    <w:tmpl w:val="BA665EB8"/>
    <w:lvl w:ilvl="0" w:tplc="10501994">
      <w:start w:val="1"/>
      <w:numFmt w:val="bullet"/>
      <w:lvlText w:val=""/>
      <w:lvlJc w:val="left"/>
      <w:pPr>
        <w:ind w:left="720" w:hanging="360"/>
      </w:pPr>
      <w:rPr>
        <w:rFonts w:ascii="Wingdings" w:hAnsi="Wingdings" w:hint="default"/>
        <w:color w:val="800000"/>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nsid w:val="707C23DB"/>
    <w:multiLevelType w:val="hybridMultilevel"/>
    <w:tmpl w:val="A2B692E2"/>
    <w:lvl w:ilvl="0" w:tplc="10501994">
      <w:start w:val="1"/>
      <w:numFmt w:val="bullet"/>
      <w:lvlText w:val=""/>
      <w:lvlJc w:val="left"/>
      <w:pPr>
        <w:ind w:left="720" w:hanging="360"/>
      </w:pPr>
      <w:rPr>
        <w:rFonts w:ascii="Wingdings" w:hAnsi="Wingdings" w:hint="default"/>
        <w:color w:val="800000"/>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0">
    <w:nsid w:val="74FA7031"/>
    <w:multiLevelType w:val="hybridMultilevel"/>
    <w:tmpl w:val="7610D418"/>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11">
    <w:nsid w:val="77764852"/>
    <w:multiLevelType w:val="hybridMultilevel"/>
    <w:tmpl w:val="53BEFD12"/>
    <w:lvl w:ilvl="0" w:tplc="1409000B">
      <w:start w:val="1"/>
      <w:numFmt w:val="bullet"/>
      <w:lvlText w:val=""/>
      <w:lvlJc w:val="left"/>
      <w:pPr>
        <w:tabs>
          <w:tab w:val="num" w:pos="1440"/>
        </w:tabs>
        <w:ind w:left="1440" w:hanging="360"/>
      </w:pPr>
      <w:rPr>
        <w:rFonts w:ascii="Wingdings" w:hAnsi="Wingdings" w:hint="default"/>
        <w:color w:val="800000"/>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nsid w:val="7E677D61"/>
    <w:multiLevelType w:val="hybridMultilevel"/>
    <w:tmpl w:val="98A8D556"/>
    <w:lvl w:ilvl="0" w:tplc="325EC32E">
      <w:start w:val="1"/>
      <w:numFmt w:val="bullet"/>
      <w:lvlText w:val=""/>
      <w:lvlJc w:val="left"/>
      <w:pPr>
        <w:ind w:left="720" w:hanging="360"/>
      </w:pPr>
      <w:rPr>
        <w:rFonts w:ascii="Symbol" w:hAnsi="Symbol" w:hint="default"/>
        <w:color w:val="1F497D"/>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abstractNumId w:val="10"/>
  </w:num>
  <w:num w:numId="2">
    <w:abstractNumId w:val="2"/>
  </w:num>
  <w:num w:numId="3">
    <w:abstractNumId w:val="3"/>
  </w:num>
  <w:num w:numId="4">
    <w:abstractNumId w:val="10"/>
  </w:num>
  <w:num w:numId="5">
    <w:abstractNumId w:val="11"/>
  </w:num>
  <w:num w:numId="6">
    <w:abstractNumId w:val="6"/>
  </w:num>
  <w:num w:numId="7">
    <w:abstractNumId w:val="1"/>
  </w:num>
  <w:num w:numId="8">
    <w:abstractNumId w:val="4"/>
  </w:num>
  <w:num w:numId="9">
    <w:abstractNumId w:val="0"/>
  </w:num>
  <w:num w:numId="10">
    <w:abstractNumId w:val="9"/>
  </w:num>
  <w:num w:numId="11">
    <w:abstractNumId w:val="8"/>
  </w:num>
  <w:num w:numId="12">
    <w:abstractNumId w:val="12"/>
  </w:num>
  <w:num w:numId="13">
    <w:abstractNumId w:val="7"/>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4E32"/>
    <w:rsid w:val="000940C8"/>
    <w:rsid w:val="00302AC7"/>
    <w:rsid w:val="003E6736"/>
    <w:rsid w:val="004706F2"/>
    <w:rsid w:val="00474047"/>
    <w:rsid w:val="007B7A28"/>
    <w:rsid w:val="0087041E"/>
    <w:rsid w:val="00874A2E"/>
    <w:rsid w:val="008B6510"/>
    <w:rsid w:val="009B591F"/>
    <w:rsid w:val="00A440B9"/>
    <w:rsid w:val="00B517BA"/>
    <w:rsid w:val="00E14E32"/>
    <w:rsid w:val="00EC5C92"/>
    <w:rsid w:val="00F42808"/>
    <w:rsid w:val="00FA192C"/>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7EE9CEA-3520-48D2-8479-BCCA4E1F13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4E32"/>
    <w:pPr>
      <w:spacing w:after="0" w:line="240" w:lineRule="auto"/>
    </w:pPr>
    <w:rPr>
      <w:rFonts w:ascii="Calibri" w:hAnsi="Calibri" w:cs="Times New Roman"/>
    </w:rPr>
  </w:style>
  <w:style w:type="paragraph" w:styleId="Heading2">
    <w:name w:val="heading 2"/>
    <w:basedOn w:val="Normal"/>
    <w:next w:val="Normal"/>
    <w:link w:val="Heading2Char"/>
    <w:semiHidden/>
    <w:unhideWhenUsed/>
    <w:qFormat/>
    <w:rsid w:val="00FA192C"/>
    <w:pPr>
      <w:keepNext/>
      <w:keepLines/>
      <w:spacing w:before="200" w:line="276" w:lineRule="auto"/>
      <w:contextualSpacing/>
      <w:outlineLvl w:val="1"/>
    </w:pPr>
    <w:rPr>
      <w:rFonts w:asciiTheme="majorHAnsi" w:eastAsiaTheme="majorEastAsia" w:hAnsiTheme="majorHAnsi" w:cstheme="majorBidi"/>
      <w:b/>
      <w:bCs/>
      <w:color w:val="5B9BD5" w:themeColor="accent1"/>
      <w:sz w:val="26"/>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14E32"/>
    <w:pPr>
      <w:ind w:left="720"/>
    </w:pPr>
  </w:style>
  <w:style w:type="character" w:customStyle="1" w:styleId="Heading2Char">
    <w:name w:val="Heading 2 Char"/>
    <w:basedOn w:val="DefaultParagraphFont"/>
    <w:link w:val="Heading2"/>
    <w:semiHidden/>
    <w:rsid w:val="00FA192C"/>
    <w:rPr>
      <w:rFonts w:asciiTheme="majorHAnsi" w:eastAsiaTheme="majorEastAsia" w:hAnsiTheme="majorHAnsi" w:cstheme="majorBidi"/>
      <w:b/>
      <w:bCs/>
      <w:color w:val="5B9BD5" w:themeColor="accent1"/>
      <w:sz w:val="26"/>
      <w:szCs w:val="26"/>
      <w:lang w:val="en-US"/>
    </w:rPr>
  </w:style>
  <w:style w:type="paragraph" w:styleId="Header">
    <w:name w:val="header"/>
    <w:basedOn w:val="Normal"/>
    <w:link w:val="HeaderChar"/>
    <w:uiPriority w:val="99"/>
    <w:unhideWhenUsed/>
    <w:rsid w:val="0087041E"/>
    <w:pPr>
      <w:tabs>
        <w:tab w:val="center" w:pos="4513"/>
        <w:tab w:val="right" w:pos="9026"/>
      </w:tabs>
    </w:pPr>
  </w:style>
  <w:style w:type="character" w:customStyle="1" w:styleId="HeaderChar">
    <w:name w:val="Header Char"/>
    <w:basedOn w:val="DefaultParagraphFont"/>
    <w:link w:val="Header"/>
    <w:uiPriority w:val="99"/>
    <w:rsid w:val="0087041E"/>
    <w:rPr>
      <w:rFonts w:ascii="Calibri" w:hAnsi="Calibri" w:cs="Times New Roman"/>
    </w:rPr>
  </w:style>
  <w:style w:type="paragraph" w:styleId="Footer">
    <w:name w:val="footer"/>
    <w:basedOn w:val="Normal"/>
    <w:link w:val="FooterChar"/>
    <w:uiPriority w:val="99"/>
    <w:unhideWhenUsed/>
    <w:rsid w:val="0087041E"/>
    <w:pPr>
      <w:tabs>
        <w:tab w:val="center" w:pos="4513"/>
        <w:tab w:val="right" w:pos="9026"/>
      </w:tabs>
    </w:pPr>
  </w:style>
  <w:style w:type="character" w:customStyle="1" w:styleId="FooterChar">
    <w:name w:val="Footer Char"/>
    <w:basedOn w:val="DefaultParagraphFont"/>
    <w:link w:val="Footer"/>
    <w:uiPriority w:val="99"/>
    <w:rsid w:val="0087041E"/>
    <w:rPr>
      <w:rFonts w:ascii="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9548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EA1247-642F-43EA-8930-571B4F8409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347</Words>
  <Characters>1980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Denysschen</dc:creator>
  <cp:keywords/>
  <dc:description/>
  <cp:lastModifiedBy>Michelle Denysschen</cp:lastModifiedBy>
  <cp:revision>2</cp:revision>
  <dcterms:created xsi:type="dcterms:W3CDTF">2015-01-14T22:40:00Z</dcterms:created>
  <dcterms:modified xsi:type="dcterms:W3CDTF">2015-01-14T22:40:00Z</dcterms:modified>
</cp:coreProperties>
</file>